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2716"/>
        <w:gridCol w:w="2952"/>
        <w:gridCol w:w="2089"/>
        <w:gridCol w:w="2097"/>
      </w:tblGrid>
      <w:tr w:rsidR="000A0182" w:rsidTr="000A0182">
        <w:tc>
          <w:tcPr>
            <w:tcW w:w="1378" w:type="pct"/>
          </w:tcPr>
          <w:p w:rsidR="000A0182" w:rsidRPr="00E05956" w:rsidRDefault="000A0182" w:rsidP="000A0182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br w:type="page"/>
            </w:r>
            <w:r>
              <w:rPr>
                <w:sz w:val="30"/>
                <w:szCs w:val="30"/>
              </w:rPr>
              <w:br w:type="page"/>
            </w:r>
            <w:r w:rsidR="006B15CA" w:rsidRPr="006B15CA">
              <w:rPr>
                <w:noProof/>
              </w:rPr>
              <w:pict>
                <v:roundrect id="_x0000_s1026" style="position:absolute;left:0;text-align:left;margin-left:-3.8pt;margin-top:50.25pt;width:475.5pt;height:3.55pt;z-index:251660288" arcsize="10923f" fillcolor="#4f81bd" stroked="f" strokecolor="#f2f2f2" strokeweight="3pt">
                  <v:shadow on="t" type="perspective" color="#243f60" opacity=".5" offset="1pt" offset2="-1pt"/>
                </v:roundrect>
              </w:pict>
            </w:r>
            <w:r>
              <w:rPr>
                <w:b/>
                <w:noProof/>
              </w:rPr>
              <w:drawing>
                <wp:inline distT="0" distB="0" distL="0" distR="0">
                  <wp:extent cx="1567815" cy="6629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pct"/>
          </w:tcPr>
          <w:p w:rsidR="000A0182" w:rsidRPr="00E05956" w:rsidRDefault="000A0182" w:rsidP="000A0182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18310" cy="5429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pct"/>
          </w:tcPr>
          <w:p w:rsidR="000A0182" w:rsidRDefault="000A0182" w:rsidP="000A0182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441960" cy="311785"/>
                  <wp:effectExtent l="19050" t="0" r="0" b="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182" w:rsidRPr="006240D5" w:rsidRDefault="000A0182" w:rsidP="000A0182">
            <w:pPr>
              <w:jc w:val="center"/>
              <w:rPr>
                <w:b/>
                <w:color w:val="595959" w:themeColor="text1" w:themeTint="A6"/>
              </w:rPr>
            </w:pPr>
            <w:r w:rsidRPr="006240D5">
              <w:rPr>
                <w:b/>
                <w:color w:val="595959" w:themeColor="text1" w:themeTint="A6"/>
              </w:rPr>
              <w:t>ЗАО «АВЕСТ»</w:t>
            </w:r>
          </w:p>
        </w:tc>
        <w:tc>
          <w:tcPr>
            <w:tcW w:w="1065" w:type="pct"/>
          </w:tcPr>
          <w:p w:rsidR="000A0182" w:rsidRPr="00E05956" w:rsidRDefault="000A0182" w:rsidP="000A0182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55700" cy="633095"/>
                  <wp:effectExtent l="19050" t="0" r="6350" b="0"/>
                  <wp:docPr id="5" name="Рисунок 5" descr="logo -ис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ис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3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663" w:rsidRDefault="00161663" w:rsidP="00D612FB">
      <w:pPr>
        <w:jc w:val="center"/>
        <w:rPr>
          <w:b/>
          <w:bCs/>
        </w:rPr>
      </w:pPr>
    </w:p>
    <w:p w:rsidR="000A0182" w:rsidRDefault="000A0182" w:rsidP="00D612FB">
      <w:pPr>
        <w:jc w:val="center"/>
        <w:rPr>
          <w:b/>
          <w:bCs/>
        </w:rPr>
      </w:pPr>
      <w:r w:rsidRPr="000A0182">
        <w:rPr>
          <w:b/>
          <w:bCs/>
        </w:rPr>
        <w:t>Программа к</w:t>
      </w:r>
      <w:r w:rsidR="00D612FB" w:rsidRPr="000A0182">
        <w:rPr>
          <w:b/>
          <w:bCs/>
        </w:rPr>
        <w:t>онференци</w:t>
      </w:r>
      <w:r w:rsidRPr="000A0182">
        <w:rPr>
          <w:b/>
          <w:bCs/>
        </w:rPr>
        <w:t>и</w:t>
      </w:r>
      <w:r>
        <w:rPr>
          <w:b/>
          <w:bCs/>
        </w:rPr>
        <w:t xml:space="preserve"> пользователей</w:t>
      </w:r>
    </w:p>
    <w:p w:rsidR="00D612FB" w:rsidRDefault="000A0182" w:rsidP="00D612FB">
      <w:pPr>
        <w:jc w:val="center"/>
        <w:rPr>
          <w:b/>
          <w:bCs/>
        </w:rPr>
      </w:pPr>
      <w:r>
        <w:rPr>
          <w:b/>
          <w:bCs/>
        </w:rPr>
        <w:t>«</w:t>
      </w:r>
      <w:r w:rsidR="00D612FB" w:rsidRPr="000A0182">
        <w:rPr>
          <w:b/>
          <w:bCs/>
        </w:rPr>
        <w:t>Электронные документы – современные решения и технологии»</w:t>
      </w:r>
    </w:p>
    <w:p w:rsidR="000A0182" w:rsidRDefault="000A0182" w:rsidP="00D612FB">
      <w:pPr>
        <w:jc w:val="center"/>
        <w:rPr>
          <w:b/>
          <w:bCs/>
        </w:rPr>
      </w:pPr>
      <w:r>
        <w:rPr>
          <w:b/>
          <w:bCs/>
        </w:rPr>
        <w:t>5 октября 2011г., г.</w:t>
      </w:r>
      <w:r w:rsidR="009A0F66">
        <w:rPr>
          <w:b/>
          <w:bCs/>
        </w:rPr>
        <w:t xml:space="preserve"> </w:t>
      </w:r>
      <w:r>
        <w:rPr>
          <w:b/>
          <w:bCs/>
        </w:rPr>
        <w:t>Минск</w:t>
      </w:r>
    </w:p>
    <w:tbl>
      <w:tblPr>
        <w:tblStyle w:val="a3"/>
        <w:tblW w:w="5400" w:type="pct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534"/>
        <w:gridCol w:w="1643"/>
        <w:gridCol w:w="215"/>
        <w:gridCol w:w="1790"/>
        <w:gridCol w:w="4938"/>
        <w:gridCol w:w="1522"/>
      </w:tblGrid>
      <w:tr w:rsidR="00BB0584" w:rsidRPr="00BB0584" w:rsidTr="008336B0">
        <w:tc>
          <w:tcPr>
            <w:tcW w:w="251" w:type="pct"/>
          </w:tcPr>
          <w:p w:rsidR="00B70AA9" w:rsidRPr="00BB0584" w:rsidRDefault="00B70AA9" w:rsidP="00BB0584">
            <w:r w:rsidRPr="00BB0584">
              <w:t>№</w:t>
            </w:r>
          </w:p>
        </w:tc>
        <w:tc>
          <w:tcPr>
            <w:tcW w:w="772" w:type="pct"/>
          </w:tcPr>
          <w:p w:rsidR="00B70AA9" w:rsidRPr="00BB0584" w:rsidRDefault="00B70AA9" w:rsidP="00BB0584">
            <w:r w:rsidRPr="00BB0584">
              <w:t>ФИО</w:t>
            </w:r>
          </w:p>
        </w:tc>
        <w:tc>
          <w:tcPr>
            <w:tcW w:w="942" w:type="pct"/>
            <w:gridSpan w:val="2"/>
          </w:tcPr>
          <w:p w:rsidR="00B70AA9" w:rsidRPr="00BB0584" w:rsidRDefault="00B70AA9" w:rsidP="00BB0584">
            <w:r w:rsidRPr="00BB0584">
              <w:t>Должность</w:t>
            </w:r>
          </w:p>
        </w:tc>
        <w:tc>
          <w:tcPr>
            <w:tcW w:w="2320" w:type="pct"/>
          </w:tcPr>
          <w:p w:rsidR="00B70AA9" w:rsidRPr="00BB0584" w:rsidRDefault="00B70AA9" w:rsidP="00BB0584">
            <w:r w:rsidRPr="00BB0584">
              <w:t>Тема выступления</w:t>
            </w:r>
          </w:p>
        </w:tc>
        <w:tc>
          <w:tcPr>
            <w:tcW w:w="715" w:type="pct"/>
          </w:tcPr>
          <w:p w:rsidR="00B70AA9" w:rsidRPr="00BB0584" w:rsidRDefault="00B70AA9" w:rsidP="00BB0584">
            <w:r w:rsidRPr="00BB0584">
              <w:t>Время</w:t>
            </w:r>
          </w:p>
        </w:tc>
      </w:tr>
      <w:tr w:rsidR="000A0182" w:rsidRPr="00BB0584" w:rsidTr="008336B0">
        <w:tc>
          <w:tcPr>
            <w:tcW w:w="4285" w:type="pct"/>
            <w:gridSpan w:val="5"/>
          </w:tcPr>
          <w:p w:rsidR="00B70AA9" w:rsidRPr="002A554A" w:rsidRDefault="002A554A" w:rsidP="00BB0584">
            <w:pPr>
              <w:rPr>
                <w:lang w:val="en-US"/>
              </w:rPr>
            </w:pPr>
            <w:r>
              <w:t xml:space="preserve">Регистрация </w:t>
            </w:r>
          </w:p>
        </w:tc>
        <w:tc>
          <w:tcPr>
            <w:tcW w:w="715" w:type="pct"/>
          </w:tcPr>
          <w:p w:rsidR="00B70AA9" w:rsidRPr="00BB0584" w:rsidRDefault="00B70AA9" w:rsidP="00BB0584">
            <w:r w:rsidRPr="00BB0584">
              <w:t>09.00–09.30</w:t>
            </w:r>
          </w:p>
        </w:tc>
      </w:tr>
      <w:tr w:rsidR="00BB0584" w:rsidRPr="00BB0584" w:rsidTr="008336B0">
        <w:tc>
          <w:tcPr>
            <w:tcW w:w="251" w:type="pct"/>
          </w:tcPr>
          <w:p w:rsidR="00B70AA9" w:rsidRPr="00BB0584" w:rsidRDefault="00B70AA9" w:rsidP="00BB0584">
            <w:r w:rsidRPr="00BB0584">
              <w:t>1.</w:t>
            </w:r>
          </w:p>
        </w:tc>
        <w:tc>
          <w:tcPr>
            <w:tcW w:w="772" w:type="pct"/>
          </w:tcPr>
          <w:p w:rsidR="00B70AA9" w:rsidRPr="00E821BE" w:rsidRDefault="00B70AA9" w:rsidP="00BB0584">
            <w:pPr>
              <w:rPr>
                <w:spacing w:val="-20"/>
              </w:rPr>
            </w:pPr>
            <w:r w:rsidRPr="00E821BE">
              <w:rPr>
                <w:spacing w:val="-20"/>
              </w:rPr>
              <w:t>Полещенко В.</w:t>
            </w:r>
            <w:r w:rsidR="00E821BE" w:rsidRPr="00E821BE">
              <w:rPr>
                <w:spacing w:val="-20"/>
              </w:rPr>
              <w:t>Я</w:t>
            </w:r>
          </w:p>
        </w:tc>
        <w:tc>
          <w:tcPr>
            <w:tcW w:w="942" w:type="pct"/>
            <w:gridSpan w:val="2"/>
          </w:tcPr>
          <w:p w:rsidR="00B70AA9" w:rsidRPr="00BB0584" w:rsidRDefault="00B70AA9" w:rsidP="00BB0584">
            <w:r w:rsidRPr="00BB0584">
              <w:t>Директор ООО «Электронное ДЕЛО»   </w:t>
            </w:r>
          </w:p>
        </w:tc>
        <w:tc>
          <w:tcPr>
            <w:tcW w:w="2320" w:type="pct"/>
          </w:tcPr>
          <w:p w:rsidR="00B70AA9" w:rsidRPr="00BB0584" w:rsidRDefault="00B70AA9" w:rsidP="00BB0584">
            <w:r w:rsidRPr="00BB0584">
              <w:t>Открытие конференции.  П</w:t>
            </w:r>
            <w:r w:rsidR="00E821BE">
              <w:t>риветственное слово участникам</w:t>
            </w:r>
          </w:p>
        </w:tc>
        <w:tc>
          <w:tcPr>
            <w:tcW w:w="715" w:type="pct"/>
          </w:tcPr>
          <w:p w:rsidR="00B70AA9" w:rsidRPr="00BB0584" w:rsidRDefault="00B70AA9" w:rsidP="00BB0584">
            <w:r w:rsidRPr="00BB0584">
              <w:t>09.30-09.40</w:t>
            </w:r>
          </w:p>
        </w:tc>
      </w:tr>
      <w:tr w:rsidR="00BB0584" w:rsidRPr="00BB0584" w:rsidTr="008336B0">
        <w:tc>
          <w:tcPr>
            <w:tcW w:w="251" w:type="pct"/>
          </w:tcPr>
          <w:p w:rsidR="00B70AA9" w:rsidRPr="00BB0584" w:rsidRDefault="00B70AA9" w:rsidP="00BB0584">
            <w:r w:rsidRPr="00BB0584">
              <w:t>2.</w:t>
            </w:r>
          </w:p>
        </w:tc>
        <w:tc>
          <w:tcPr>
            <w:tcW w:w="772" w:type="pct"/>
          </w:tcPr>
          <w:p w:rsidR="00B70AA9" w:rsidRPr="00BB0584" w:rsidRDefault="00D612FB" w:rsidP="00BB0584">
            <w:r w:rsidRPr="00BB0584">
              <w:t>Шугай</w:t>
            </w:r>
            <w:r w:rsidR="000A0182" w:rsidRPr="00BB0584">
              <w:t xml:space="preserve"> Д.Г.</w:t>
            </w:r>
          </w:p>
        </w:tc>
        <w:tc>
          <w:tcPr>
            <w:tcW w:w="942" w:type="pct"/>
            <w:gridSpan w:val="2"/>
          </w:tcPr>
          <w:p w:rsidR="00B70AA9" w:rsidRPr="00BB0584" w:rsidRDefault="00D612FB" w:rsidP="00BB0584">
            <w:r w:rsidRPr="00BB0584">
              <w:t>Зам</w:t>
            </w:r>
            <w:r w:rsidR="000A0182" w:rsidRPr="00BB0584">
              <w:t xml:space="preserve">еститель </w:t>
            </w:r>
            <w:r w:rsidR="00AF5290" w:rsidRPr="00BB0584">
              <w:t>П</w:t>
            </w:r>
            <w:r w:rsidR="000A0182" w:rsidRPr="00BB0584">
              <w:t xml:space="preserve">редседателя </w:t>
            </w:r>
            <w:r w:rsidR="00AF5290" w:rsidRPr="006A6264">
              <w:rPr>
                <w:spacing w:val="-6"/>
              </w:rPr>
              <w:t>Г</w:t>
            </w:r>
            <w:r w:rsidR="000A0182" w:rsidRPr="006A6264">
              <w:rPr>
                <w:spacing w:val="-6"/>
              </w:rPr>
              <w:t>осударственного</w:t>
            </w:r>
            <w:r w:rsidR="000A0182" w:rsidRPr="00BB0584">
              <w:t xml:space="preserve"> пограничного комитета Республики Беларусь</w:t>
            </w:r>
          </w:p>
        </w:tc>
        <w:tc>
          <w:tcPr>
            <w:tcW w:w="2320" w:type="pct"/>
            <w:vAlign w:val="center"/>
          </w:tcPr>
          <w:p w:rsidR="00B70AA9" w:rsidRPr="00BB0584" w:rsidRDefault="000A0182" w:rsidP="006A6264">
            <w:r w:rsidRPr="00BB0584">
              <w:t>Электронный документооборот в органах пограничной службы Республики Беларусь</w:t>
            </w:r>
          </w:p>
        </w:tc>
        <w:tc>
          <w:tcPr>
            <w:tcW w:w="715" w:type="pct"/>
          </w:tcPr>
          <w:p w:rsidR="00B70AA9" w:rsidRPr="00BB0584" w:rsidRDefault="00B70AA9" w:rsidP="00BB0584">
            <w:r w:rsidRPr="00BB0584">
              <w:t>9.40-10.00</w:t>
            </w:r>
          </w:p>
        </w:tc>
      </w:tr>
      <w:tr w:rsidR="00BB0584" w:rsidRPr="00BB0584" w:rsidTr="008336B0">
        <w:tc>
          <w:tcPr>
            <w:tcW w:w="251" w:type="pct"/>
          </w:tcPr>
          <w:p w:rsidR="00B70AA9" w:rsidRPr="00BB0584" w:rsidRDefault="00B70AA9" w:rsidP="00BB0584">
            <w:r w:rsidRPr="00BB0584">
              <w:t>3.</w:t>
            </w:r>
          </w:p>
        </w:tc>
        <w:tc>
          <w:tcPr>
            <w:tcW w:w="772" w:type="pct"/>
          </w:tcPr>
          <w:p w:rsidR="00B70AA9" w:rsidRPr="00BB0584" w:rsidRDefault="00E821BE" w:rsidP="00BB0584">
            <w:r w:rsidRPr="00E821BE">
              <w:rPr>
                <w:spacing w:val="-20"/>
              </w:rPr>
              <w:t>Полещенко В.Я</w:t>
            </w:r>
            <w:r w:rsidRPr="00BB0584">
              <w:t xml:space="preserve"> </w:t>
            </w:r>
          </w:p>
        </w:tc>
        <w:tc>
          <w:tcPr>
            <w:tcW w:w="942" w:type="pct"/>
            <w:gridSpan w:val="2"/>
          </w:tcPr>
          <w:p w:rsidR="00B70AA9" w:rsidRPr="00BB0584" w:rsidRDefault="00B70AA9" w:rsidP="00BB0584">
            <w:r w:rsidRPr="00BB0584">
              <w:t>Директор ООО «Электронное ДЕЛО»   </w:t>
            </w:r>
          </w:p>
        </w:tc>
        <w:tc>
          <w:tcPr>
            <w:tcW w:w="2320" w:type="pct"/>
          </w:tcPr>
          <w:p w:rsidR="00B70AA9" w:rsidRPr="00BB0584" w:rsidRDefault="006E7881" w:rsidP="00BB0584">
            <w:r>
              <w:t xml:space="preserve">СЭД </w:t>
            </w:r>
            <w:r w:rsidR="00B70AA9" w:rsidRPr="00BB0584">
              <w:t xml:space="preserve">«Электронное ДЕЛО» - </w:t>
            </w:r>
            <w:r w:rsidR="00431CBD" w:rsidRPr="00BB0584">
              <w:t>развитие  и  взаимодействие с  системами межведомственного документооборота в Республике Беларусь</w:t>
            </w:r>
            <w:r w:rsidR="00B70AA9" w:rsidRPr="00BB0584">
              <w:t xml:space="preserve"> </w:t>
            </w:r>
          </w:p>
        </w:tc>
        <w:tc>
          <w:tcPr>
            <w:tcW w:w="715" w:type="pct"/>
          </w:tcPr>
          <w:p w:rsidR="00B70AA9" w:rsidRPr="00BB0584" w:rsidRDefault="00B70AA9" w:rsidP="00BB0584">
            <w:r w:rsidRPr="00BB0584">
              <w:t>10.00-10.30</w:t>
            </w:r>
          </w:p>
        </w:tc>
      </w:tr>
      <w:tr w:rsidR="00BB0584" w:rsidRPr="00BB0584" w:rsidTr="008336B0">
        <w:tc>
          <w:tcPr>
            <w:tcW w:w="251" w:type="pct"/>
          </w:tcPr>
          <w:p w:rsidR="00B70AA9" w:rsidRPr="00BB0584" w:rsidRDefault="00B70AA9" w:rsidP="00BB0584">
            <w:r w:rsidRPr="00BB0584">
              <w:t>4.</w:t>
            </w:r>
          </w:p>
        </w:tc>
        <w:tc>
          <w:tcPr>
            <w:tcW w:w="772" w:type="pct"/>
          </w:tcPr>
          <w:p w:rsidR="00B70AA9" w:rsidRPr="00BB0584" w:rsidRDefault="00B70AA9" w:rsidP="00BB0584">
            <w:r w:rsidRPr="00BB0584">
              <w:t>Полтев С.</w:t>
            </w:r>
            <w:r w:rsidR="006E7881">
              <w:t>В.</w:t>
            </w:r>
          </w:p>
        </w:tc>
        <w:tc>
          <w:tcPr>
            <w:tcW w:w="942" w:type="pct"/>
            <w:gridSpan w:val="2"/>
          </w:tcPr>
          <w:p w:rsidR="00B70AA9" w:rsidRPr="00BB0584" w:rsidRDefault="00AF5290" w:rsidP="00BB0584">
            <w:r w:rsidRPr="00BB0584">
              <w:t>Специалист по продуктам компан</w:t>
            </w:r>
            <w:proofErr w:type="gramStart"/>
            <w:r w:rsidRPr="00BB0584">
              <w:t>ии ЭО</w:t>
            </w:r>
            <w:proofErr w:type="gramEnd"/>
            <w:r w:rsidRPr="00BB0584">
              <w:t>С</w:t>
            </w:r>
          </w:p>
        </w:tc>
        <w:tc>
          <w:tcPr>
            <w:tcW w:w="2320" w:type="pct"/>
          </w:tcPr>
          <w:p w:rsidR="00B70AA9" w:rsidRPr="00BB0584" w:rsidRDefault="00B70AA9" w:rsidP="00BB0584">
            <w:r w:rsidRPr="00BB0584">
              <w:t>Мобильные решения для работы с электронными документами</w:t>
            </w:r>
            <w:r w:rsidR="008D784A" w:rsidRPr="00BB0584">
              <w:t xml:space="preserve"> с</w:t>
            </w:r>
            <w:r w:rsidRPr="00BB0584">
              <w:t xml:space="preserve"> использованием</w:t>
            </w:r>
            <w:r w:rsidR="00E821BE">
              <w:t xml:space="preserve"> планшетов, мобильных телефонов</w:t>
            </w:r>
          </w:p>
        </w:tc>
        <w:tc>
          <w:tcPr>
            <w:tcW w:w="715" w:type="pct"/>
          </w:tcPr>
          <w:p w:rsidR="00B70AA9" w:rsidRPr="00BB0584" w:rsidRDefault="00B70AA9" w:rsidP="00BB0584">
            <w:r w:rsidRPr="00BB0584">
              <w:t>10.30-1</w:t>
            </w:r>
            <w:r w:rsidR="00D612FB" w:rsidRPr="00BB0584">
              <w:t>0</w:t>
            </w:r>
            <w:r w:rsidRPr="00BB0584">
              <w:t>.</w:t>
            </w:r>
            <w:r w:rsidR="00D612FB" w:rsidRPr="00BB0584">
              <w:t>5</w:t>
            </w:r>
            <w:r w:rsidRPr="00BB0584">
              <w:t>0</w:t>
            </w:r>
          </w:p>
        </w:tc>
      </w:tr>
      <w:tr w:rsidR="00BB0584" w:rsidRPr="00BB0584" w:rsidTr="008336B0">
        <w:tc>
          <w:tcPr>
            <w:tcW w:w="251" w:type="pct"/>
          </w:tcPr>
          <w:p w:rsidR="00B70AA9" w:rsidRPr="00BB0584" w:rsidRDefault="00B70AA9" w:rsidP="00BB0584">
            <w:r w:rsidRPr="00BB0584">
              <w:t>5.</w:t>
            </w:r>
          </w:p>
        </w:tc>
        <w:tc>
          <w:tcPr>
            <w:tcW w:w="772" w:type="pct"/>
          </w:tcPr>
          <w:p w:rsidR="00B70AA9" w:rsidRPr="00BB0584" w:rsidRDefault="00B70AA9" w:rsidP="00BB0584">
            <w:r w:rsidRPr="00BB0584">
              <w:t>Осипов А.</w:t>
            </w:r>
            <w:r w:rsidR="006E7881">
              <w:t>В.</w:t>
            </w:r>
          </w:p>
        </w:tc>
        <w:tc>
          <w:tcPr>
            <w:tcW w:w="942" w:type="pct"/>
            <w:gridSpan w:val="2"/>
          </w:tcPr>
          <w:p w:rsidR="00B70AA9" w:rsidRPr="00BB0584" w:rsidRDefault="00AF5290" w:rsidP="00BB0584">
            <w:r w:rsidRPr="00BB0584">
              <w:t>Специалист по продуктам компан</w:t>
            </w:r>
            <w:proofErr w:type="gramStart"/>
            <w:r w:rsidRPr="00BB0584">
              <w:t>ии ЭО</w:t>
            </w:r>
            <w:proofErr w:type="gramEnd"/>
            <w:r w:rsidRPr="00BB0584">
              <w:t>С</w:t>
            </w:r>
          </w:p>
        </w:tc>
        <w:tc>
          <w:tcPr>
            <w:tcW w:w="2320" w:type="pct"/>
          </w:tcPr>
          <w:p w:rsidR="00B70AA9" w:rsidRPr="00BB0584" w:rsidRDefault="00B70AA9" w:rsidP="00BB0584">
            <w:r w:rsidRPr="00BB0584">
              <w:t>Решение по работе с электронными документами для филиальных и холдинговых структур. Сервер электр</w:t>
            </w:r>
            <w:r w:rsidR="00E821BE">
              <w:t>онного взаимодействия от ЭОС</w:t>
            </w:r>
          </w:p>
        </w:tc>
        <w:tc>
          <w:tcPr>
            <w:tcW w:w="715" w:type="pct"/>
          </w:tcPr>
          <w:p w:rsidR="00B70AA9" w:rsidRPr="00BB0584" w:rsidRDefault="00B70AA9" w:rsidP="00BB0584">
            <w:r w:rsidRPr="00BB0584">
              <w:t>1</w:t>
            </w:r>
            <w:r w:rsidR="00D612FB" w:rsidRPr="00BB0584">
              <w:t>0</w:t>
            </w:r>
            <w:r w:rsidRPr="00BB0584">
              <w:t>.</w:t>
            </w:r>
            <w:r w:rsidR="00D612FB" w:rsidRPr="00BB0584">
              <w:t>5</w:t>
            </w:r>
            <w:r w:rsidRPr="00BB0584">
              <w:t>0-11.</w:t>
            </w:r>
            <w:r w:rsidR="00D612FB" w:rsidRPr="00BB0584">
              <w:t>1</w:t>
            </w:r>
            <w:r w:rsidRPr="00BB0584">
              <w:t>0</w:t>
            </w:r>
          </w:p>
        </w:tc>
      </w:tr>
      <w:tr w:rsidR="00D612FB" w:rsidRPr="00BB0584" w:rsidTr="008336B0">
        <w:tc>
          <w:tcPr>
            <w:tcW w:w="5000" w:type="pct"/>
            <w:gridSpan w:val="6"/>
          </w:tcPr>
          <w:p w:rsidR="00D612FB" w:rsidRPr="00BB0584" w:rsidRDefault="00D612FB" w:rsidP="006E7881">
            <w:r w:rsidRPr="00BB0584">
              <w:t>Кофе-пауза</w:t>
            </w:r>
            <w:r w:rsidR="006E7881">
              <w:t>.</w:t>
            </w:r>
            <w:r w:rsidR="006E7881" w:rsidRPr="00BB0584">
              <w:t xml:space="preserve"> Осмотр выставки     </w:t>
            </w:r>
            <w:r w:rsidR="00E821BE" w:rsidRPr="006E7881">
              <w:t xml:space="preserve">        </w:t>
            </w:r>
            <w:r w:rsidRPr="00BB0584">
              <w:t xml:space="preserve">                                                                         </w:t>
            </w:r>
            <w:r w:rsidR="00BB0584" w:rsidRPr="006E7881">
              <w:t xml:space="preserve">  </w:t>
            </w:r>
            <w:r w:rsidRPr="00BB0584">
              <w:t xml:space="preserve">          </w:t>
            </w:r>
            <w:r w:rsidR="00444A53" w:rsidRPr="00BB0584">
              <w:t xml:space="preserve"> </w:t>
            </w:r>
            <w:r w:rsidRPr="00BB0584">
              <w:t xml:space="preserve"> 11.10-11.30</w:t>
            </w:r>
          </w:p>
        </w:tc>
      </w:tr>
      <w:tr w:rsidR="00BB0584" w:rsidRPr="00BB0584" w:rsidTr="008336B0">
        <w:tc>
          <w:tcPr>
            <w:tcW w:w="251" w:type="pct"/>
          </w:tcPr>
          <w:p w:rsidR="00D612FB" w:rsidRPr="00BB0584" w:rsidRDefault="00D612FB" w:rsidP="00BB0584">
            <w:r w:rsidRPr="00BB0584">
              <w:t>6.</w:t>
            </w:r>
          </w:p>
        </w:tc>
        <w:tc>
          <w:tcPr>
            <w:tcW w:w="772" w:type="pct"/>
          </w:tcPr>
          <w:p w:rsidR="00D612FB" w:rsidRPr="00BB0584" w:rsidRDefault="00D612FB" w:rsidP="00BB0584">
            <w:r w:rsidRPr="00BB0584">
              <w:t>Полтев С.</w:t>
            </w:r>
            <w:r w:rsidR="006E7881">
              <w:t>В.</w:t>
            </w:r>
          </w:p>
        </w:tc>
        <w:tc>
          <w:tcPr>
            <w:tcW w:w="942" w:type="pct"/>
            <w:gridSpan w:val="2"/>
          </w:tcPr>
          <w:p w:rsidR="00D612FB" w:rsidRPr="00BB0584" w:rsidRDefault="00D612FB" w:rsidP="00BB0584">
            <w:r w:rsidRPr="00BB0584">
              <w:t>Специалист по продуктам компан</w:t>
            </w:r>
            <w:proofErr w:type="gramStart"/>
            <w:r w:rsidRPr="00BB0584">
              <w:t>ии ЭО</w:t>
            </w:r>
            <w:proofErr w:type="gramEnd"/>
            <w:r w:rsidRPr="00BB0584">
              <w:t>С</w:t>
            </w:r>
          </w:p>
        </w:tc>
        <w:tc>
          <w:tcPr>
            <w:tcW w:w="2320" w:type="pct"/>
          </w:tcPr>
          <w:p w:rsidR="00D612FB" w:rsidRPr="00BB0584" w:rsidRDefault="00D612FB" w:rsidP="00BB0584">
            <w:r w:rsidRPr="00BB0584">
              <w:t xml:space="preserve">Структурирование информации, управление корпоративными знаниями, организация совместной работы сотрудников и повышение эффективности ключевых бизнес-процессов. Возможности ECM-системы </w:t>
            </w:r>
            <w:proofErr w:type="spellStart"/>
            <w:r w:rsidRPr="00BB0584">
              <w:t>eDocLib</w:t>
            </w:r>
            <w:proofErr w:type="spellEnd"/>
            <w:r w:rsidRPr="00BB0584">
              <w:t xml:space="preserve"> 2.5. Новые технологии обработки данных в с</w:t>
            </w:r>
            <w:r w:rsidR="00AF5290" w:rsidRPr="00BB0584">
              <w:t xml:space="preserve">оздании электронного хранилища </w:t>
            </w:r>
            <w:r w:rsidRPr="00BB0584">
              <w:t>финансовой и бухгалтерской документации. Опыт успешных внедрений. Описани</w:t>
            </w:r>
            <w:r w:rsidR="00AF5290" w:rsidRPr="00BB0584">
              <w:t>е</w:t>
            </w:r>
            <w:r w:rsidRPr="00BB0584">
              <w:t xml:space="preserve"> проек</w:t>
            </w:r>
            <w:r w:rsidR="00E821BE">
              <w:t>тов внедрений в разных отраслях</w:t>
            </w:r>
          </w:p>
        </w:tc>
        <w:tc>
          <w:tcPr>
            <w:tcW w:w="715" w:type="pct"/>
          </w:tcPr>
          <w:p w:rsidR="00D612FB" w:rsidRPr="00BB0584" w:rsidRDefault="00D612FB" w:rsidP="00BB0584">
            <w:r w:rsidRPr="00BB0584">
              <w:t>11.30-12.15</w:t>
            </w:r>
          </w:p>
        </w:tc>
      </w:tr>
      <w:tr w:rsidR="00BB0584" w:rsidRPr="00BB0584" w:rsidTr="008336B0">
        <w:tc>
          <w:tcPr>
            <w:tcW w:w="251" w:type="pct"/>
          </w:tcPr>
          <w:p w:rsidR="00D612FB" w:rsidRPr="00BB0584" w:rsidRDefault="00D612FB" w:rsidP="00BB0584">
            <w:r w:rsidRPr="00BB0584">
              <w:t>7.</w:t>
            </w:r>
          </w:p>
        </w:tc>
        <w:tc>
          <w:tcPr>
            <w:tcW w:w="772" w:type="pct"/>
          </w:tcPr>
          <w:p w:rsidR="00D612FB" w:rsidRPr="00BB0584" w:rsidRDefault="00D612FB" w:rsidP="00BB0584">
            <w:r w:rsidRPr="00BB0584">
              <w:t>Осипов А.</w:t>
            </w:r>
            <w:r w:rsidR="006E7881">
              <w:t>В.</w:t>
            </w:r>
          </w:p>
        </w:tc>
        <w:tc>
          <w:tcPr>
            <w:tcW w:w="942" w:type="pct"/>
            <w:gridSpan w:val="2"/>
          </w:tcPr>
          <w:p w:rsidR="00D612FB" w:rsidRPr="00BB0584" w:rsidRDefault="00D612FB" w:rsidP="00BB0584">
            <w:r w:rsidRPr="00BB0584">
              <w:t>Специалист по продуктам компан</w:t>
            </w:r>
            <w:proofErr w:type="gramStart"/>
            <w:r w:rsidRPr="00BB0584">
              <w:t>ии ЭО</w:t>
            </w:r>
            <w:proofErr w:type="gramEnd"/>
            <w:r w:rsidRPr="00BB0584">
              <w:t>С</w:t>
            </w:r>
          </w:p>
        </w:tc>
        <w:tc>
          <w:tcPr>
            <w:tcW w:w="2320" w:type="pct"/>
          </w:tcPr>
          <w:p w:rsidR="00D612FB" w:rsidRPr="00BB0584" w:rsidRDefault="00D612FB" w:rsidP="00BB0584">
            <w:r w:rsidRPr="00BB0584">
              <w:t xml:space="preserve">Преимущества использования корпоративного портала в территориально-распределённых организациях. Основные отличия комплексной системы документооборота на базе платформы </w:t>
            </w:r>
            <w:proofErr w:type="spellStart"/>
            <w:r w:rsidRPr="00BB0584">
              <w:t>Microsoft</w:t>
            </w:r>
            <w:proofErr w:type="spellEnd"/>
            <w:r w:rsidRPr="00BB0584">
              <w:t xml:space="preserve"> </w:t>
            </w:r>
            <w:proofErr w:type="spellStart"/>
            <w:r w:rsidRPr="00BB0584">
              <w:t>SharePoint</w:t>
            </w:r>
            <w:proofErr w:type="spellEnd"/>
            <w:r w:rsidRPr="00BB0584">
              <w:t xml:space="preserve"> от </w:t>
            </w:r>
            <w:proofErr w:type="gramStart"/>
            <w:r w:rsidRPr="00BB0584">
              <w:t>классических</w:t>
            </w:r>
            <w:proofErr w:type="gramEnd"/>
            <w:r w:rsidRPr="00BB0584">
              <w:t xml:space="preserve"> СЭД. Описани</w:t>
            </w:r>
            <w:r w:rsidR="00AF5290" w:rsidRPr="00BB0584">
              <w:t>е</w:t>
            </w:r>
            <w:r w:rsidRPr="00BB0584">
              <w:t xml:space="preserve"> проектов внедрений в разных отраслях</w:t>
            </w:r>
          </w:p>
        </w:tc>
        <w:tc>
          <w:tcPr>
            <w:tcW w:w="715" w:type="pct"/>
          </w:tcPr>
          <w:p w:rsidR="00D612FB" w:rsidRPr="00BB0584" w:rsidRDefault="00D612FB" w:rsidP="00BB0584">
            <w:r w:rsidRPr="00BB0584">
              <w:t>12.15-13.00</w:t>
            </w:r>
          </w:p>
        </w:tc>
      </w:tr>
      <w:tr w:rsidR="00D612FB" w:rsidRPr="00BB0584" w:rsidTr="008336B0">
        <w:tc>
          <w:tcPr>
            <w:tcW w:w="5000" w:type="pct"/>
            <w:gridSpan w:val="6"/>
          </w:tcPr>
          <w:p w:rsidR="00D612FB" w:rsidRPr="00BB0584" w:rsidRDefault="00D612FB" w:rsidP="00BB0584">
            <w:r w:rsidRPr="00BB0584">
              <w:t xml:space="preserve">Обеденный перерыв. Осмотр выставки  </w:t>
            </w:r>
            <w:r w:rsidR="000A0182" w:rsidRPr="00BB0584">
              <w:t xml:space="preserve">      </w:t>
            </w:r>
            <w:r w:rsidRPr="00BB0584">
              <w:t xml:space="preserve">                                                          </w:t>
            </w:r>
            <w:r w:rsidR="00BB0584">
              <w:rPr>
                <w:lang w:val="en-US"/>
              </w:rPr>
              <w:t xml:space="preserve">   </w:t>
            </w:r>
            <w:r w:rsidRPr="00BB0584">
              <w:t xml:space="preserve">               13.00-14.20</w:t>
            </w:r>
          </w:p>
        </w:tc>
      </w:tr>
      <w:tr w:rsidR="00BB0584" w:rsidRPr="00BB0584" w:rsidTr="008336B0">
        <w:tc>
          <w:tcPr>
            <w:tcW w:w="251" w:type="pct"/>
          </w:tcPr>
          <w:p w:rsidR="00D612FB" w:rsidRPr="00BB0584" w:rsidRDefault="00D612FB" w:rsidP="00BB0584">
            <w:r w:rsidRPr="00BB0584">
              <w:lastRenderedPageBreak/>
              <w:t>6.</w:t>
            </w:r>
          </w:p>
        </w:tc>
        <w:tc>
          <w:tcPr>
            <w:tcW w:w="873" w:type="pct"/>
            <w:gridSpan w:val="2"/>
          </w:tcPr>
          <w:p w:rsidR="00D612FB" w:rsidRPr="00BB0584" w:rsidRDefault="00D612FB" w:rsidP="00BB0584">
            <w:r w:rsidRPr="00BB0584">
              <w:t>Козлов В.</w:t>
            </w:r>
            <w:r w:rsidR="006E7881">
              <w:t>А.</w:t>
            </w:r>
          </w:p>
        </w:tc>
        <w:tc>
          <w:tcPr>
            <w:tcW w:w="841" w:type="pct"/>
          </w:tcPr>
          <w:p w:rsidR="00D612FB" w:rsidRPr="00BB0584" w:rsidRDefault="00D612FB" w:rsidP="00BB0584">
            <w:r w:rsidRPr="00BB0584">
              <w:t xml:space="preserve">Начальник отдела по работе с </w:t>
            </w:r>
            <w:r w:rsidR="00444A53" w:rsidRPr="00AE3F14">
              <w:rPr>
                <w:spacing w:val="-20"/>
              </w:rPr>
              <w:t>корпоративными</w:t>
            </w:r>
            <w:r w:rsidRPr="00BB0584">
              <w:t xml:space="preserve"> клиентами ИООО «</w:t>
            </w:r>
            <w:proofErr w:type="spellStart"/>
            <w:r w:rsidRPr="00BB0584">
              <w:t>АйТиСофт</w:t>
            </w:r>
            <w:proofErr w:type="spellEnd"/>
            <w:r w:rsidRPr="00BB0584">
              <w:t>»</w:t>
            </w:r>
          </w:p>
        </w:tc>
        <w:tc>
          <w:tcPr>
            <w:tcW w:w="2320" w:type="pct"/>
          </w:tcPr>
          <w:p w:rsidR="00D612FB" w:rsidRPr="00BB0584" w:rsidRDefault="00D612FB" w:rsidP="0021279F">
            <w:r w:rsidRPr="00BB0584">
              <w:t>Возможности применения программного обеспечения по опт</w:t>
            </w:r>
            <w:r w:rsidR="009A0F66">
              <w:t xml:space="preserve">ическому распознаванию текстов </w:t>
            </w:r>
            <w:r w:rsidRPr="00BB0584">
              <w:t>с использованием   документных потоковых сканеров и специализированных сканеров для обработки удостоверяющих документов на примере успешного  использования продуктов компании ИООО «</w:t>
            </w:r>
            <w:proofErr w:type="spellStart"/>
            <w:r w:rsidRPr="00BB0584">
              <w:t>АйТиСофт</w:t>
            </w:r>
            <w:proofErr w:type="spellEnd"/>
            <w:r w:rsidRPr="00BB0584">
              <w:t>» в банках, страховых компаниях, промышленных предприятиях, министерствах и</w:t>
            </w:r>
            <w:r w:rsidR="00E821BE">
              <w:t xml:space="preserve"> ведомствах Республики Беларусь</w:t>
            </w:r>
          </w:p>
        </w:tc>
        <w:tc>
          <w:tcPr>
            <w:tcW w:w="715" w:type="pct"/>
          </w:tcPr>
          <w:p w:rsidR="00D612FB" w:rsidRPr="00BB0584" w:rsidRDefault="00D612FB" w:rsidP="00BB0584">
            <w:r w:rsidRPr="00BB0584">
              <w:t>14.20-14.50</w:t>
            </w:r>
          </w:p>
        </w:tc>
      </w:tr>
      <w:tr w:rsidR="00BB0584" w:rsidRPr="00BB0584" w:rsidTr="008336B0">
        <w:tc>
          <w:tcPr>
            <w:tcW w:w="251" w:type="pct"/>
          </w:tcPr>
          <w:p w:rsidR="00D612FB" w:rsidRPr="00BB0584" w:rsidRDefault="00D612FB" w:rsidP="00BB0584">
            <w:r w:rsidRPr="00BB0584">
              <w:t>7.</w:t>
            </w:r>
          </w:p>
        </w:tc>
        <w:tc>
          <w:tcPr>
            <w:tcW w:w="873" w:type="pct"/>
            <w:gridSpan w:val="2"/>
          </w:tcPr>
          <w:p w:rsidR="00D612FB" w:rsidRPr="009A0F66" w:rsidRDefault="000A0182" w:rsidP="00BB0584">
            <w:pPr>
              <w:rPr>
                <w:spacing w:val="-20"/>
              </w:rPr>
            </w:pPr>
            <w:proofErr w:type="spellStart"/>
            <w:r w:rsidRPr="009A0F66">
              <w:rPr>
                <w:spacing w:val="-20"/>
              </w:rPr>
              <w:t>Потрихалина</w:t>
            </w:r>
            <w:proofErr w:type="spellEnd"/>
            <w:r w:rsidRPr="009A0F66">
              <w:rPr>
                <w:spacing w:val="-20"/>
              </w:rPr>
              <w:t xml:space="preserve"> Н.</w:t>
            </w:r>
            <w:r w:rsidR="006E7881">
              <w:rPr>
                <w:spacing w:val="-20"/>
              </w:rPr>
              <w:t>Б.</w:t>
            </w:r>
          </w:p>
        </w:tc>
        <w:tc>
          <w:tcPr>
            <w:tcW w:w="841" w:type="pct"/>
          </w:tcPr>
          <w:p w:rsidR="00D612FB" w:rsidRPr="00BB0584" w:rsidRDefault="000A0182" w:rsidP="00BB0584">
            <w:r w:rsidRPr="00BB0584">
              <w:t xml:space="preserve">Начальник отдела </w:t>
            </w:r>
            <w:r w:rsidR="006E7881">
              <w:t xml:space="preserve">тестирования </w:t>
            </w:r>
            <w:r w:rsidRPr="00BB0584">
              <w:t>ЗАО «Авест»</w:t>
            </w:r>
          </w:p>
        </w:tc>
        <w:tc>
          <w:tcPr>
            <w:tcW w:w="2320" w:type="pct"/>
            <w:vAlign w:val="center"/>
          </w:tcPr>
          <w:p w:rsidR="00D612FB" w:rsidRPr="00BB0584" w:rsidRDefault="00D612FB" w:rsidP="0069197C">
            <w:r w:rsidRPr="00BB0584">
              <w:t>Сервисы инфраструктуры открытых ключей. Состояние и перспективы р</w:t>
            </w:r>
            <w:r w:rsidR="00E821BE">
              <w:t>азвития</w:t>
            </w:r>
          </w:p>
        </w:tc>
        <w:tc>
          <w:tcPr>
            <w:tcW w:w="715" w:type="pct"/>
          </w:tcPr>
          <w:p w:rsidR="00D612FB" w:rsidRPr="00BB0584" w:rsidRDefault="00D612FB" w:rsidP="00BB0584">
            <w:r w:rsidRPr="00BB0584">
              <w:t>14.50-15.20</w:t>
            </w:r>
          </w:p>
        </w:tc>
      </w:tr>
      <w:tr w:rsidR="00BB0584" w:rsidRPr="00BB0584" w:rsidTr="008336B0">
        <w:tc>
          <w:tcPr>
            <w:tcW w:w="251" w:type="pct"/>
          </w:tcPr>
          <w:p w:rsidR="00D612FB" w:rsidRPr="00BB0584" w:rsidRDefault="00D612FB" w:rsidP="00BB0584">
            <w:r w:rsidRPr="00BB0584">
              <w:t>8.</w:t>
            </w:r>
          </w:p>
        </w:tc>
        <w:tc>
          <w:tcPr>
            <w:tcW w:w="873" w:type="pct"/>
            <w:gridSpan w:val="2"/>
          </w:tcPr>
          <w:p w:rsidR="00D612FB" w:rsidRPr="00BB0584" w:rsidRDefault="00D612FB" w:rsidP="00BB0584">
            <w:r w:rsidRPr="00BB0584">
              <w:t>Полтев С.</w:t>
            </w:r>
            <w:r w:rsidR="006E7881">
              <w:t>В.</w:t>
            </w:r>
          </w:p>
        </w:tc>
        <w:tc>
          <w:tcPr>
            <w:tcW w:w="841" w:type="pct"/>
          </w:tcPr>
          <w:p w:rsidR="00D612FB" w:rsidRPr="00BB0584" w:rsidRDefault="00D612FB" w:rsidP="00BB0584">
            <w:r w:rsidRPr="00BB0584">
              <w:t>Специалист по продуктам компан</w:t>
            </w:r>
            <w:proofErr w:type="gramStart"/>
            <w:r w:rsidRPr="00BB0584">
              <w:t>ии ЭО</w:t>
            </w:r>
            <w:proofErr w:type="gramEnd"/>
            <w:r w:rsidRPr="00BB0584">
              <w:t>С</w:t>
            </w:r>
          </w:p>
        </w:tc>
        <w:tc>
          <w:tcPr>
            <w:tcW w:w="2320" w:type="pct"/>
          </w:tcPr>
          <w:p w:rsidR="00D612FB" w:rsidRPr="00BB0584" w:rsidRDefault="00D612FB" w:rsidP="00BB0584">
            <w:r w:rsidRPr="00BB0584">
              <w:t>Защита информации от несанкционированного доступа и обеспечени</w:t>
            </w:r>
            <w:r w:rsidR="00AF5290" w:rsidRPr="00BB0584">
              <w:t>е</w:t>
            </w:r>
            <w:r w:rsidRPr="00BB0584">
              <w:t xml:space="preserve"> юридической значимости электронного документа. Обзор возможностей криптографической п</w:t>
            </w:r>
            <w:r w:rsidR="00E821BE">
              <w:t xml:space="preserve">латформы </w:t>
            </w:r>
            <w:proofErr w:type="gramStart"/>
            <w:r w:rsidR="00E821BE">
              <w:t>KA</w:t>
            </w:r>
            <w:proofErr w:type="gramEnd"/>
            <w:r w:rsidR="00E821BE">
              <w:t>РМА и решения EDSIGN</w:t>
            </w:r>
          </w:p>
        </w:tc>
        <w:tc>
          <w:tcPr>
            <w:tcW w:w="715" w:type="pct"/>
          </w:tcPr>
          <w:p w:rsidR="00D612FB" w:rsidRPr="00BB0584" w:rsidRDefault="00D612FB" w:rsidP="00BB0584">
            <w:r w:rsidRPr="00BB0584">
              <w:t>15.20-15.50</w:t>
            </w:r>
          </w:p>
        </w:tc>
      </w:tr>
      <w:tr w:rsidR="00D612FB" w:rsidRPr="00BB0584" w:rsidTr="008336B0">
        <w:tc>
          <w:tcPr>
            <w:tcW w:w="5000" w:type="pct"/>
            <w:gridSpan w:val="6"/>
          </w:tcPr>
          <w:p w:rsidR="00D612FB" w:rsidRPr="00BB0584" w:rsidRDefault="009A0F66" w:rsidP="00D9383E">
            <w:r>
              <w:t>Кофе-пауза</w:t>
            </w:r>
            <w:r w:rsidR="00D9383E">
              <w:t xml:space="preserve">. Осмотр выставки </w:t>
            </w:r>
            <w:r>
              <w:t xml:space="preserve">         </w:t>
            </w:r>
            <w:r w:rsidR="00D612FB" w:rsidRPr="00BB0584">
              <w:t xml:space="preserve">                                                                  </w:t>
            </w:r>
            <w:r w:rsidR="00AA40CE" w:rsidRPr="009A0F66">
              <w:t xml:space="preserve">    </w:t>
            </w:r>
            <w:r w:rsidR="00E466B9">
              <w:t xml:space="preserve">                </w:t>
            </w:r>
            <w:r w:rsidR="00D612FB" w:rsidRPr="00BB0584">
              <w:t xml:space="preserve">    15.50-16.20</w:t>
            </w:r>
          </w:p>
        </w:tc>
      </w:tr>
      <w:tr w:rsidR="00BB0584" w:rsidRPr="00BB0584" w:rsidTr="008336B0">
        <w:tc>
          <w:tcPr>
            <w:tcW w:w="251" w:type="pct"/>
          </w:tcPr>
          <w:p w:rsidR="000A0182" w:rsidRPr="00AA40CE" w:rsidRDefault="000A0182" w:rsidP="00BB0584">
            <w:pPr>
              <w:rPr>
                <w:spacing w:val="-20"/>
              </w:rPr>
            </w:pPr>
            <w:r w:rsidRPr="00AA40CE">
              <w:rPr>
                <w:spacing w:val="-20"/>
              </w:rPr>
              <w:t>10.</w:t>
            </w:r>
          </w:p>
        </w:tc>
        <w:tc>
          <w:tcPr>
            <w:tcW w:w="873" w:type="pct"/>
            <w:gridSpan w:val="2"/>
          </w:tcPr>
          <w:p w:rsidR="000A0182" w:rsidRPr="00BB0584" w:rsidRDefault="000A0182" w:rsidP="00BB0584">
            <w:r w:rsidRPr="00BB0584">
              <w:t>Козлов В.</w:t>
            </w:r>
            <w:r w:rsidR="006E7881">
              <w:t>А.</w:t>
            </w:r>
          </w:p>
        </w:tc>
        <w:tc>
          <w:tcPr>
            <w:tcW w:w="841" w:type="pct"/>
          </w:tcPr>
          <w:p w:rsidR="000A0182" w:rsidRPr="00BB0584" w:rsidRDefault="00444A53" w:rsidP="00BB0584">
            <w:r w:rsidRPr="00BB0584">
              <w:t xml:space="preserve">Начальник отдела по работе с </w:t>
            </w:r>
            <w:r w:rsidRPr="00BB0584">
              <w:rPr>
                <w:spacing w:val="-20"/>
              </w:rPr>
              <w:t>корпоративными</w:t>
            </w:r>
            <w:r w:rsidRPr="00BB0584">
              <w:t xml:space="preserve"> клиентами ИООО «</w:t>
            </w:r>
            <w:proofErr w:type="spellStart"/>
            <w:r w:rsidRPr="00BB0584">
              <w:t>АйТиСофт</w:t>
            </w:r>
            <w:proofErr w:type="spellEnd"/>
            <w:r w:rsidRPr="00BB0584">
              <w:t>»</w:t>
            </w:r>
          </w:p>
        </w:tc>
        <w:tc>
          <w:tcPr>
            <w:tcW w:w="2320" w:type="pct"/>
            <w:vAlign w:val="center"/>
          </w:tcPr>
          <w:p w:rsidR="000A0182" w:rsidRPr="00BB0584" w:rsidRDefault="000A0182" w:rsidP="0069197C">
            <w:r w:rsidRPr="00BB0584">
              <w:t>Сканеры для потокового вв</w:t>
            </w:r>
            <w:r w:rsidR="009A0F66">
              <w:t>ода документов</w:t>
            </w:r>
          </w:p>
        </w:tc>
        <w:tc>
          <w:tcPr>
            <w:tcW w:w="715" w:type="pct"/>
          </w:tcPr>
          <w:p w:rsidR="000A0182" w:rsidRPr="00BB0584" w:rsidRDefault="000A0182" w:rsidP="00BB0584">
            <w:r w:rsidRPr="00BB0584">
              <w:t>16.20-16.50</w:t>
            </w:r>
          </w:p>
        </w:tc>
      </w:tr>
      <w:tr w:rsidR="00BB0584" w:rsidRPr="00BB0584" w:rsidTr="008336B0">
        <w:tc>
          <w:tcPr>
            <w:tcW w:w="251" w:type="pct"/>
          </w:tcPr>
          <w:p w:rsidR="00D612FB" w:rsidRPr="00BB0584" w:rsidRDefault="00AA40CE" w:rsidP="00BB0584">
            <w:r>
              <w:rPr>
                <w:lang w:val="en-US"/>
              </w:rPr>
              <w:t>11</w:t>
            </w:r>
            <w:r w:rsidR="00D612FB" w:rsidRPr="00BB0584">
              <w:t>.</w:t>
            </w:r>
          </w:p>
        </w:tc>
        <w:tc>
          <w:tcPr>
            <w:tcW w:w="873" w:type="pct"/>
            <w:gridSpan w:val="2"/>
          </w:tcPr>
          <w:p w:rsidR="00D612FB" w:rsidRPr="00BB0584" w:rsidRDefault="00161663" w:rsidP="00BB0584">
            <w:r w:rsidRPr="00BB0584">
              <w:t>Осипов А.</w:t>
            </w:r>
            <w:r w:rsidR="006E7881">
              <w:t>В.</w:t>
            </w:r>
          </w:p>
        </w:tc>
        <w:tc>
          <w:tcPr>
            <w:tcW w:w="841" w:type="pct"/>
          </w:tcPr>
          <w:p w:rsidR="00D612FB" w:rsidRPr="00BB0584" w:rsidRDefault="00161663" w:rsidP="00BB0584">
            <w:r w:rsidRPr="00BB0584">
              <w:t>Специалист по продуктам компан</w:t>
            </w:r>
            <w:proofErr w:type="gramStart"/>
            <w:r w:rsidRPr="00BB0584">
              <w:t>ии ЭО</w:t>
            </w:r>
            <w:proofErr w:type="gramEnd"/>
            <w:r w:rsidRPr="00BB0584">
              <w:t>С</w:t>
            </w:r>
          </w:p>
        </w:tc>
        <w:tc>
          <w:tcPr>
            <w:tcW w:w="2320" w:type="pct"/>
          </w:tcPr>
          <w:p w:rsidR="00D612FB" w:rsidRPr="00BB0584" w:rsidRDefault="00D612FB" w:rsidP="009A0F66">
            <w:r w:rsidRPr="00BB0584">
              <w:t>Обзор прочих продуктов ЭОС (Архивное дело, Приемна</w:t>
            </w:r>
            <w:r w:rsidR="009A0F66">
              <w:t>я руководителя, Кадры и другие)</w:t>
            </w:r>
          </w:p>
        </w:tc>
        <w:tc>
          <w:tcPr>
            <w:tcW w:w="715" w:type="pct"/>
          </w:tcPr>
          <w:p w:rsidR="00D612FB" w:rsidRPr="00BB0584" w:rsidRDefault="00D612FB" w:rsidP="00BB0584">
            <w:r w:rsidRPr="00BB0584">
              <w:t>16.50-17.15</w:t>
            </w:r>
          </w:p>
        </w:tc>
      </w:tr>
      <w:tr w:rsidR="00BB0584" w:rsidRPr="00BB0584" w:rsidTr="008336B0">
        <w:tc>
          <w:tcPr>
            <w:tcW w:w="251" w:type="pct"/>
          </w:tcPr>
          <w:p w:rsidR="00D612FB" w:rsidRPr="00BB0584" w:rsidRDefault="00AA40CE" w:rsidP="00BB0584">
            <w:r>
              <w:rPr>
                <w:lang w:val="en-US"/>
              </w:rPr>
              <w:t>12</w:t>
            </w:r>
            <w:r w:rsidR="00D612FB" w:rsidRPr="00BB0584">
              <w:t>.</w:t>
            </w:r>
          </w:p>
        </w:tc>
        <w:tc>
          <w:tcPr>
            <w:tcW w:w="873" w:type="pct"/>
            <w:gridSpan w:val="2"/>
          </w:tcPr>
          <w:p w:rsidR="00D612FB" w:rsidRPr="00BB0584" w:rsidRDefault="00E821BE" w:rsidP="00BB0584">
            <w:r w:rsidRPr="00E821BE">
              <w:rPr>
                <w:spacing w:val="-20"/>
              </w:rPr>
              <w:t>Полещенко В.Я</w:t>
            </w:r>
          </w:p>
        </w:tc>
        <w:tc>
          <w:tcPr>
            <w:tcW w:w="841" w:type="pct"/>
          </w:tcPr>
          <w:p w:rsidR="00D612FB" w:rsidRPr="00BB0584" w:rsidRDefault="00D612FB" w:rsidP="00BB0584">
            <w:r w:rsidRPr="00BB0584">
              <w:t>Директор ООО «Электронное ДЕЛО»   </w:t>
            </w:r>
          </w:p>
        </w:tc>
        <w:tc>
          <w:tcPr>
            <w:tcW w:w="2320" w:type="pct"/>
          </w:tcPr>
          <w:p w:rsidR="00D612FB" w:rsidRPr="00BB0584" w:rsidRDefault="00D612FB" w:rsidP="00BB0584">
            <w:r w:rsidRPr="00BB0584">
              <w:t>Заключительное слово участникам конференции</w:t>
            </w:r>
          </w:p>
        </w:tc>
        <w:tc>
          <w:tcPr>
            <w:tcW w:w="715" w:type="pct"/>
          </w:tcPr>
          <w:p w:rsidR="00D612FB" w:rsidRPr="00BB0584" w:rsidRDefault="00D612FB" w:rsidP="00BB0584">
            <w:r w:rsidRPr="00BB0584">
              <w:t>17.15-17.30</w:t>
            </w:r>
          </w:p>
        </w:tc>
      </w:tr>
    </w:tbl>
    <w:p w:rsidR="004114E0" w:rsidRDefault="004114E0" w:rsidP="002F6924">
      <w:pPr>
        <w:spacing w:after="200" w:line="276" w:lineRule="auto"/>
        <w:rPr>
          <w:b/>
          <w:color w:val="1F497D"/>
        </w:rPr>
      </w:pPr>
    </w:p>
    <w:p w:rsidR="00161663" w:rsidRPr="00161663" w:rsidRDefault="00161663" w:rsidP="00161663">
      <w:pPr>
        <w:spacing w:after="200" w:line="276" w:lineRule="auto"/>
        <w:jc w:val="center"/>
        <w:rPr>
          <w:b/>
        </w:rPr>
      </w:pPr>
      <w:r w:rsidRPr="00161663">
        <w:rPr>
          <w:b/>
        </w:rPr>
        <w:t>Благодарим за участие в конференции!</w:t>
      </w:r>
    </w:p>
    <w:sectPr w:rsidR="00161663" w:rsidRPr="00161663" w:rsidSect="000A0182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B9A"/>
    <w:multiLevelType w:val="hybridMultilevel"/>
    <w:tmpl w:val="1C3CA1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681014"/>
    <w:multiLevelType w:val="hybridMultilevel"/>
    <w:tmpl w:val="F36280AE"/>
    <w:lvl w:ilvl="0" w:tplc="2194786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B946B56"/>
    <w:multiLevelType w:val="hybridMultilevel"/>
    <w:tmpl w:val="0E46E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3297C"/>
    <w:multiLevelType w:val="multilevel"/>
    <w:tmpl w:val="280825AC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1983646"/>
    <w:multiLevelType w:val="hybridMultilevel"/>
    <w:tmpl w:val="E492578C"/>
    <w:lvl w:ilvl="0" w:tplc="32343E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C403C"/>
    <w:multiLevelType w:val="hybridMultilevel"/>
    <w:tmpl w:val="260615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C75D69"/>
    <w:multiLevelType w:val="hybridMultilevel"/>
    <w:tmpl w:val="9FAE5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1B5243"/>
    <w:multiLevelType w:val="multilevel"/>
    <w:tmpl w:val="5802B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22B82E73"/>
    <w:multiLevelType w:val="hybridMultilevel"/>
    <w:tmpl w:val="7D5A796C"/>
    <w:lvl w:ilvl="0" w:tplc="48BA73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37B612A"/>
    <w:multiLevelType w:val="hybridMultilevel"/>
    <w:tmpl w:val="5C300596"/>
    <w:lvl w:ilvl="0" w:tplc="78946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B0231EB"/>
    <w:multiLevelType w:val="hybridMultilevel"/>
    <w:tmpl w:val="85D22800"/>
    <w:lvl w:ilvl="0" w:tplc="CABAD0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636384"/>
    <w:multiLevelType w:val="hybridMultilevel"/>
    <w:tmpl w:val="FAD0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3A2035"/>
    <w:multiLevelType w:val="multilevel"/>
    <w:tmpl w:val="2DC895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4AC068D4"/>
    <w:multiLevelType w:val="multilevel"/>
    <w:tmpl w:val="B3F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56C01"/>
    <w:multiLevelType w:val="hybridMultilevel"/>
    <w:tmpl w:val="99F8433E"/>
    <w:lvl w:ilvl="0" w:tplc="01A8E13E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8FC57A1"/>
    <w:multiLevelType w:val="multilevel"/>
    <w:tmpl w:val="E8C8D47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>
    <w:nsid w:val="74E0763E"/>
    <w:multiLevelType w:val="hybridMultilevel"/>
    <w:tmpl w:val="EA42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CD7452"/>
    <w:multiLevelType w:val="multilevel"/>
    <w:tmpl w:val="9D70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3"/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8"/>
  </w:num>
  <w:num w:numId="10">
    <w:abstractNumId w:val="17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F6CEE"/>
    <w:rsid w:val="00004D20"/>
    <w:rsid w:val="000359F9"/>
    <w:rsid w:val="000457ED"/>
    <w:rsid w:val="000608A1"/>
    <w:rsid w:val="00093CBA"/>
    <w:rsid w:val="00093FBA"/>
    <w:rsid w:val="000A0182"/>
    <w:rsid w:val="000E5A18"/>
    <w:rsid w:val="000F17AB"/>
    <w:rsid w:val="000F5103"/>
    <w:rsid w:val="001413BC"/>
    <w:rsid w:val="0014346B"/>
    <w:rsid w:val="00146FE3"/>
    <w:rsid w:val="00154DC0"/>
    <w:rsid w:val="00155C4B"/>
    <w:rsid w:val="00160CFE"/>
    <w:rsid w:val="00161663"/>
    <w:rsid w:val="00172D5A"/>
    <w:rsid w:val="001773CE"/>
    <w:rsid w:val="001A61B9"/>
    <w:rsid w:val="001B02FF"/>
    <w:rsid w:val="001B2CB0"/>
    <w:rsid w:val="0020368F"/>
    <w:rsid w:val="0021279F"/>
    <w:rsid w:val="00226BD8"/>
    <w:rsid w:val="002341B4"/>
    <w:rsid w:val="002414CB"/>
    <w:rsid w:val="00260572"/>
    <w:rsid w:val="0027205C"/>
    <w:rsid w:val="002A554A"/>
    <w:rsid w:val="002A6B43"/>
    <w:rsid w:val="002B3544"/>
    <w:rsid w:val="002C331D"/>
    <w:rsid w:val="002E0F04"/>
    <w:rsid w:val="002E3DFA"/>
    <w:rsid w:val="002E67E3"/>
    <w:rsid w:val="002F086A"/>
    <w:rsid w:val="002F35A2"/>
    <w:rsid w:val="002F6924"/>
    <w:rsid w:val="00306B5F"/>
    <w:rsid w:val="00307B2A"/>
    <w:rsid w:val="00311110"/>
    <w:rsid w:val="00320B8C"/>
    <w:rsid w:val="003368E9"/>
    <w:rsid w:val="003437A8"/>
    <w:rsid w:val="0036069A"/>
    <w:rsid w:val="00361D88"/>
    <w:rsid w:val="00397A1C"/>
    <w:rsid w:val="003B36FD"/>
    <w:rsid w:val="003C324A"/>
    <w:rsid w:val="003F34FC"/>
    <w:rsid w:val="004052DD"/>
    <w:rsid w:val="004114E0"/>
    <w:rsid w:val="004277E1"/>
    <w:rsid w:val="00431CBD"/>
    <w:rsid w:val="0043541C"/>
    <w:rsid w:val="00444A53"/>
    <w:rsid w:val="0046709F"/>
    <w:rsid w:val="004942C6"/>
    <w:rsid w:val="004C063D"/>
    <w:rsid w:val="004C78AC"/>
    <w:rsid w:val="004E18D6"/>
    <w:rsid w:val="004E299C"/>
    <w:rsid w:val="004F68FE"/>
    <w:rsid w:val="00505BC0"/>
    <w:rsid w:val="00514B45"/>
    <w:rsid w:val="00521D3C"/>
    <w:rsid w:val="005275BB"/>
    <w:rsid w:val="005323E4"/>
    <w:rsid w:val="00572AF6"/>
    <w:rsid w:val="0058392D"/>
    <w:rsid w:val="005A1102"/>
    <w:rsid w:val="00600EC2"/>
    <w:rsid w:val="006025C8"/>
    <w:rsid w:val="00613B85"/>
    <w:rsid w:val="006240D5"/>
    <w:rsid w:val="0062625F"/>
    <w:rsid w:val="006401BC"/>
    <w:rsid w:val="0068189E"/>
    <w:rsid w:val="0068526E"/>
    <w:rsid w:val="0069197C"/>
    <w:rsid w:val="006A167A"/>
    <w:rsid w:val="006A61D7"/>
    <w:rsid w:val="006A6264"/>
    <w:rsid w:val="006B15CA"/>
    <w:rsid w:val="006C2E0C"/>
    <w:rsid w:val="006C66E6"/>
    <w:rsid w:val="006E44AE"/>
    <w:rsid w:val="006E7881"/>
    <w:rsid w:val="006F1B51"/>
    <w:rsid w:val="00704812"/>
    <w:rsid w:val="00710D97"/>
    <w:rsid w:val="00725285"/>
    <w:rsid w:val="00740347"/>
    <w:rsid w:val="00745CBB"/>
    <w:rsid w:val="00752CCA"/>
    <w:rsid w:val="00785D4F"/>
    <w:rsid w:val="007863DA"/>
    <w:rsid w:val="007A4C2A"/>
    <w:rsid w:val="007D2C6D"/>
    <w:rsid w:val="007D4218"/>
    <w:rsid w:val="007D7B2C"/>
    <w:rsid w:val="007F04DC"/>
    <w:rsid w:val="007F6CEE"/>
    <w:rsid w:val="0080515F"/>
    <w:rsid w:val="00823F46"/>
    <w:rsid w:val="008336B0"/>
    <w:rsid w:val="00861EE7"/>
    <w:rsid w:val="008644EB"/>
    <w:rsid w:val="0087370E"/>
    <w:rsid w:val="008815A0"/>
    <w:rsid w:val="008A5498"/>
    <w:rsid w:val="008C021A"/>
    <w:rsid w:val="008D37F4"/>
    <w:rsid w:val="008D4830"/>
    <w:rsid w:val="008D784A"/>
    <w:rsid w:val="009053F9"/>
    <w:rsid w:val="0092262B"/>
    <w:rsid w:val="00946F0A"/>
    <w:rsid w:val="00992B88"/>
    <w:rsid w:val="009A0F66"/>
    <w:rsid w:val="009D3C1A"/>
    <w:rsid w:val="009E5CDF"/>
    <w:rsid w:val="009F3B1E"/>
    <w:rsid w:val="00A04F5C"/>
    <w:rsid w:val="00A20F01"/>
    <w:rsid w:val="00A253EA"/>
    <w:rsid w:val="00A44AA6"/>
    <w:rsid w:val="00A47C01"/>
    <w:rsid w:val="00A77BCF"/>
    <w:rsid w:val="00A87266"/>
    <w:rsid w:val="00A94A30"/>
    <w:rsid w:val="00A96E91"/>
    <w:rsid w:val="00AA40CE"/>
    <w:rsid w:val="00AB19B7"/>
    <w:rsid w:val="00AE3F14"/>
    <w:rsid w:val="00AF5290"/>
    <w:rsid w:val="00B03789"/>
    <w:rsid w:val="00B10DB6"/>
    <w:rsid w:val="00B33773"/>
    <w:rsid w:val="00B64814"/>
    <w:rsid w:val="00B70AA9"/>
    <w:rsid w:val="00B81BAA"/>
    <w:rsid w:val="00B854CF"/>
    <w:rsid w:val="00B90616"/>
    <w:rsid w:val="00BA50EA"/>
    <w:rsid w:val="00BA720A"/>
    <w:rsid w:val="00BB0584"/>
    <w:rsid w:val="00C1508C"/>
    <w:rsid w:val="00C33A8F"/>
    <w:rsid w:val="00C732EC"/>
    <w:rsid w:val="00C839F3"/>
    <w:rsid w:val="00C873F1"/>
    <w:rsid w:val="00CA456C"/>
    <w:rsid w:val="00CA60B1"/>
    <w:rsid w:val="00CC1E80"/>
    <w:rsid w:val="00CE0395"/>
    <w:rsid w:val="00CE205B"/>
    <w:rsid w:val="00CE7B3E"/>
    <w:rsid w:val="00CE7ECE"/>
    <w:rsid w:val="00D10B8A"/>
    <w:rsid w:val="00D612FB"/>
    <w:rsid w:val="00D821D6"/>
    <w:rsid w:val="00D84FA3"/>
    <w:rsid w:val="00D9383E"/>
    <w:rsid w:val="00DA0FA1"/>
    <w:rsid w:val="00DA7316"/>
    <w:rsid w:val="00DA75B3"/>
    <w:rsid w:val="00DC7390"/>
    <w:rsid w:val="00DD0870"/>
    <w:rsid w:val="00DE310E"/>
    <w:rsid w:val="00DE3802"/>
    <w:rsid w:val="00DF3D1A"/>
    <w:rsid w:val="00E00E67"/>
    <w:rsid w:val="00E0407A"/>
    <w:rsid w:val="00E05956"/>
    <w:rsid w:val="00E24290"/>
    <w:rsid w:val="00E27831"/>
    <w:rsid w:val="00E34477"/>
    <w:rsid w:val="00E466B9"/>
    <w:rsid w:val="00E55A21"/>
    <w:rsid w:val="00E63162"/>
    <w:rsid w:val="00E747BC"/>
    <w:rsid w:val="00E814E0"/>
    <w:rsid w:val="00E821BE"/>
    <w:rsid w:val="00ED1909"/>
    <w:rsid w:val="00ED5273"/>
    <w:rsid w:val="00ED591C"/>
    <w:rsid w:val="00EE2A77"/>
    <w:rsid w:val="00F03A21"/>
    <w:rsid w:val="00F27BE0"/>
    <w:rsid w:val="00F31BA1"/>
    <w:rsid w:val="00F35DD6"/>
    <w:rsid w:val="00F4529A"/>
    <w:rsid w:val="00F472E9"/>
    <w:rsid w:val="00F65EC7"/>
    <w:rsid w:val="00FA2F86"/>
    <w:rsid w:val="00FB357A"/>
    <w:rsid w:val="00FB3F21"/>
    <w:rsid w:val="00FB5350"/>
    <w:rsid w:val="00FB6904"/>
    <w:rsid w:val="00FD1A7E"/>
    <w:rsid w:val="00FD1C6F"/>
    <w:rsid w:val="00FE264C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F6CEE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F6CE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F6CEE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7F6CE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F6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F6CEE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 Знак"/>
    <w:basedOn w:val="a"/>
    <w:autoRedefine/>
    <w:uiPriority w:val="99"/>
    <w:rsid w:val="0068189E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6818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8189E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8189E"/>
    <w:rPr>
      <w:rFonts w:cs="Times New Roman"/>
    </w:rPr>
  </w:style>
  <w:style w:type="character" w:styleId="ab">
    <w:name w:val="Hyperlink"/>
    <w:basedOn w:val="a0"/>
    <w:uiPriority w:val="99"/>
    <w:rsid w:val="0068189E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68189E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5275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275BB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1B02FF"/>
    <w:rPr>
      <w:rFonts w:cs="Times New Roman"/>
      <w:b/>
      <w:bCs/>
    </w:rPr>
  </w:style>
  <w:style w:type="paragraph" w:customStyle="1" w:styleId="hiderbig">
    <w:name w:val="hiderbig"/>
    <w:basedOn w:val="a"/>
    <w:uiPriority w:val="99"/>
    <w:rsid w:val="007A4C2A"/>
    <w:pPr>
      <w:spacing w:before="100" w:beforeAutospacing="1" w:after="100" w:afterAutospacing="1"/>
    </w:pPr>
    <w:rPr>
      <w:rFonts w:ascii="Arial" w:hAnsi="Arial" w:cs="Arial"/>
      <w:b/>
      <w:bCs/>
      <w:color w:val="5674B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D40C5A-E238-4A75-9085-9BCA67B8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373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ЦЭД БГУ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12</cp:revision>
  <cp:lastPrinted>2011-10-04T12:34:00Z</cp:lastPrinted>
  <dcterms:created xsi:type="dcterms:W3CDTF">2011-09-27T12:20:00Z</dcterms:created>
  <dcterms:modified xsi:type="dcterms:W3CDTF">2011-10-04T13:13:00Z</dcterms:modified>
</cp:coreProperties>
</file>